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한 식물의 변화를 같은 자리에서 보기 — 나의 탐구 노트</w:t>
      </w:r>
    </w:p>
    <w:p>
      <w:pPr>
        <w:spacing w:after="240"/>
      </w:pPr>
      <w:r>
        <w:t xml:space="preserve">똑똑 · 에디터 이음 · 발행 2026.09.28</w:t>
      </w:r>
    </w:p>
    <w:p>
      <w:pPr>
        <w:spacing w:after="120" w:line="320"/>
      </w:pPr>
      <w:r>
        <w:t xml:space="preserve">변하지 않은 날도 관찰 기록에 남겨야 할까?</w:t>
      </w:r>
    </w:p>
    <w:p>
      <w:pPr>
        <w:spacing w:after="120" w:line="320"/>
      </w:pPr>
      <w:r>
        <w:t xml:space="preserve">이름·작성일:</w:t>
      </w:r>
    </w:p>
    <w:p>
      <w:pPr>
        <w:spacing w:after="120" w:line="320"/>
      </w:pPr>
      <w:r>
        <w:t xml:space="preserve">나의 탐구 질문:</w:t>
      </w:r>
    </w:p>
    <w:p>
      <w:pPr>
        <w:spacing w:after="120" w:line="320"/>
      </w:pPr>
      <w:r>
        <w:t xml:space="preserve">제출 형식·분량:</w:t>
      </w:r>
    </w:p>
    <w:p>
      <w:pPr>
        <w:spacing w:after="120" w:line="320"/>
      </w:pPr>
      <w:r>
        <w:t xml:space="preserve">선생님의 평가 기준:</w:t>
      </w:r>
    </w:p>
    <w:p>
      <w:pPr>
        <w:spacing w:after="120" w:line="320"/>
      </w:pPr>
      <w:r>
        <w:t xml:space="preserve">AI·도구 사용 허용 조건:</w:t>
      </w:r>
    </w:p>
    <w:p>
      <w:pPr>
        <w:pStyle w:val="Heading1"/>
        <w:keepNext/>
      </w:pPr>
      <w:r>
        <w:t xml:space="preserve">중학교 시작</w:t>
      </w:r>
    </w:p>
    <w:p>
      <w:pPr>
        <w:spacing w:after="120" w:line="320"/>
      </w:pPr>
      <w:r>
        <w:t xml:space="preserve">안전하게 볼 수 있는 식물 한 개를 같은 위치에서 세 번 관찰하고 잎·꽃·열매의 보이는 상태를 그립니다.</w:t>
      </w:r>
    </w:p>
    <w:p>
      <w:pPr>
        <w:pStyle w:val="Heading1"/>
        <w:keepNext/>
      </w:pPr>
      <w:r>
        <w:t xml:space="preserve">고등학교 심화</w:t>
      </w:r>
    </w:p>
    <w:p>
      <w:pPr>
        <w:spacing w:after="120" w:line="320"/>
      </w:pPr>
      <w:r>
        <w:t xml:space="preserve">반복 관찰의 간격·시각·관찰자 차이를 기록하고, 변화가 생긴 정확한 날짜를 관측하지 못했을 때 가능한 범위를 설명합니다.</w:t>
      </w:r>
    </w:p>
    <w:p>
      <w:pPr>
        <w:pStyle w:val="Heading1"/>
        <w:keepNext/>
      </w:pPr>
      <w:r>
        <w:t xml:space="preserve">준비 순서</w:t>
      </w:r>
    </w:p>
    <w:p>
      <w:pPr>
        <w:spacing w:after="120" w:line="320"/>
      </w:pPr>
      <w:r>
        <w:t xml:space="preserve">1. 교사와 관찰 대상을 정하되 종 이름이 불확실하면 식물 A로 남깁니다. 채집·접촉·섭취 없이 관찰하고 야외가 어렵다면 날짜가 표시된 사진 묶음을 사용합니다.</w:t>
      </w:r>
    </w:p>
    <w:p>
      <w:pPr>
        <w:spacing w:after="120" w:line="320"/>
      </w:pPr>
      <w:r>
        <w:t xml:space="preserve">2. 서로 다른 날 같은 방향에서 보이는 잎·꽃·열매 상태와 시각을 기록합니다. 못 본 날은 변화 없음이 아니라 미관찰로 표시합니다.</w:t>
      </w:r>
    </w:p>
    <w:p>
      <w:pPr>
        <w:spacing w:after="120" w:line="320"/>
      </w:pPr>
      <w:r>
        <w:t xml:space="preserve">3. 기록 사이에 생긴 변화와 계속 같았던 점을 함께 적습니다. 며칠의 관찰로 기후변화나 생장 원인을 확정하지 않고 더 필요한 기간·자료를 제안합니다.</w:t>
      </w:r>
    </w:p>
    <w:p>
      <w:pPr>
        <w:pStyle w:val="Heading1"/>
        <w:keepNext/>
      </w:pPr>
      <w:r>
        <w:t xml:space="preserve">1. 반복 관찰표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  <w:gridCol w:w="100"/>
      </w:tblGrid>
      <w:tr>
        <w:trPr>
          <w:cantSplit/>
          <w:tblHeader/>
        </w:trPr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날짜·시각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대상·관찰 방향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잎·꽃·열매 상태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스케치 위치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관찰 불가 사유</w:t>
            </w:r>
          </w:p>
        </w:tc>
      </w:tr>
      <w:tr>
        <w:trPr>
          <w:cantSplit/>
          <w:tblHeader w:val="false"/>
        </w:trPr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  <w:tr>
        <w:trPr>
          <w:cantSplit/>
          <w:tblHeader w:val="false"/>
        </w:trPr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  <w:tr>
        <w:trPr>
          <w:cantSplit/>
          <w:tblHeader w:val="false"/>
        </w:trPr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</w:tbl>
    <w:p>
      <w:pPr>
        <w:pStyle w:val="Heading1"/>
        <w:keepNext/>
      </w:pPr>
      <w:r>
        <w:t xml:space="preserve">2. 변화 해석표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  <w:gridCol w:w="100"/>
      </w:tblGrid>
      <w:tr>
        <w:trPr>
          <w:cantSplit/>
          <w:tblHeader/>
        </w:trPr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두 관찰일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달라진 점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그대로인 점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가능한 변화 기간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원인 판단에 필요한 자료</w:t>
            </w:r>
          </w:p>
        </w:tc>
      </w:tr>
      <w:tr>
        <w:trPr>
          <w:cantSplit/>
          <w:tblHeader w:val="false"/>
        </w:trPr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  <w:tr>
        <w:trPr>
          <w:cantSplit/>
          <w:tblHeader w:val="false"/>
        </w:trPr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  <w:tr>
        <w:trPr>
          <w:cantSplit/>
          <w:tblHeader w:val="false"/>
        </w:trPr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</w:tbl>
    <w:p>
      <w:pPr>
        <w:pStyle w:val="Heading1"/>
        <w:keepNext/>
      </w:pPr>
      <w:r>
        <w:t xml:space="preserve">관찰 장소·시간·방법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pPr>
        <w:pStyle w:val="Heading1"/>
        <w:keepNext/>
      </w:pPr>
      <w:r>
        <w:t xml:space="preserve">관찰 사실과 기록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pPr>
        <w:pStyle w:val="Heading1"/>
        <w:keepNext/>
      </w:pPr>
      <w:r>
        <w:t xml:space="preserve">해석과 다른 가능성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pPr>
        <w:pStyle w:val="Heading1"/>
        <w:keepNext/>
      </w:pPr>
      <w:r>
        <w:t xml:space="preserve">추가 확인할 자료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pPr>
        <w:pStyle w:val="Heading1"/>
        <w:keepNext/>
      </w:pPr>
      <w:r>
        <w:t xml:space="preserve">자료 기록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  <w:gridCol w:w="100"/>
        <w:gridCol w:w="100"/>
      </w:tblGrid>
      <w:tr>
        <w:trPr>
          <w:cantSplit/>
          <w:tblHeader/>
        </w:trPr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제목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작성자·기관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발행일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주소·쪽수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확인한 근거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확인 날짜</w:t>
            </w:r>
          </w:p>
        </w:tc>
      </w:tr>
      <w:tr>
        <w:trPr>
          <w:cantSplit/>
          <w:tblHeader w:val="false"/>
        </w:trPr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</w:tbl>
    <w:p>
      <w:pPr>
        <w:pStyle w:val="Heading1"/>
        <w:keepNext/>
      </w:pPr>
      <w:r>
        <w:t xml:space="preserve">도움 받은 부분과 나의 수정</w:t>
      </w:r>
    </w:p>
    <w:p>
      <w:pPr>
        <w:spacing w:after="120" w:line="320"/>
      </w:pPr>
      <w:r>
        <w:t xml:space="preserve">도움의 출처 / 활용 범위 / 검증한 내용 / 수정 전후 / 나의 판단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pPr>
        <w:pStyle w:val="Heading1"/>
        <w:keepNext/>
      </w:pPr>
      <w:r>
        <w:t xml:space="preserve">제출 전 점검</w:t>
      </w:r>
    </w:p>
    <w:p>
      <w:pPr>
        <w:spacing w:after="120" w:line="320"/>
      </w:pPr>
      <w:r>
        <w:t xml:space="preserve">□ 미관찰을 변화 없음이나 개수 0으로 기록하지 않았나요?</w:t>
      </w:r>
    </w:p>
    <w:p>
      <w:pPr>
        <w:spacing w:after="120" w:line="320"/>
      </w:pPr>
      <w:r>
        <w:t xml:space="preserve">□ 짧은 기록을 지역 전체 생태나 기후의 결론으로 일반화하지 않았나요?</w:t>
      </w:r>
    </w:p>
    <w:p>
      <w:pPr>
        <w:pStyle w:val="Heading1"/>
        <w:keepNext/>
      </w:pPr>
      <w:r>
        <w:t xml:space="preserve">참고 자료를 찾을 곳</w:t>
      </w:r>
    </w:p>
    <w:p>
      <w:pPr>
        <w:spacing w:after="120" w:line="320"/>
      </w:pPr>
      <w:r>
        <w:t xml:space="preserve">NASA Science · 날씨와 기후의 차이 — https://science.nasa.gov/climate-change/faq/whats-the-difference-between-weather-and-climate/</w:t>
      </w:r>
    </w:p>
    <w:p>
      <w:pPr>
        <w:spacing w:after="120" w:line="320"/>
      </w:pPr>
      <w:r>
        <w:t xml:space="preserve">짧은 기간의 날씨와 긴 기간의 기후를 구분하는 기관 교육 자료. 현재 한국 날씨 수치나 미래 기후 전망을 제공하는 근거로 사용하지 않습니다.</w:t>
      </w:r>
    </w:p>
    <w:p>
      <w:pPr>
        <w:spacing w:after="120" w:line="320"/>
      </w:pPr>
      <w:r>
        <w:t xml:space="preserve">미국 국립공원청 · 생물 계절 관찰 — https://www.nps.gov/articles/greatsmokiesphenology.htm</w:t>
      </w:r>
    </w:p>
    <w:p>
      <w:pPr>
        <w:spacing w:after="120" w:line="320"/>
      </w:pPr>
      <w:r>
        <w:t xml:space="preserve">2015년 국립공원 시민 관찰 사례와 반복 기록의 배경. 한 학교의 짧은 관찰로 기후변화 원인을 입증할 수 없으며 실제 관찰 결과는 학생이 기록해야 합니다.</w:t>
      </w:r>
    </w:p>
    <w:p>
      <w:pPr>
        <w:spacing w:after="120" w:line="320"/>
      </w:pPr>
      <w:r>
        <w:t xml:space="preserve">똑똑 · 큐레아 / 자체 제작 활동지 / 학교의 공식 평가 양식이 아닙니다.</w:t>
      </w:r>
    </w:p>
    <w:p>
      <w:pPr>
        <w:pStyle w:val="Source"/>
        <w:spacing w:before="240"/>
      </w:pPr>
      <w:r>
        <w:t xml:space="preserve">온라인 원문: https://www.dokdok.co/projects/plant-season-journal</w:t>
      </w:r>
    </w:p>
    <w:sectPr>
      <w:footerReference w:type="default" r:id="rId7"/>
      <w:pgSz w:w="11906" w:h="16838" w:orient="portrait"/>
      <w:pgMar w:top="960" w:right="960" w:bottom="960" w:left="96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NanumGothic">
    <w:family w:val="auto"/>
    <w:pitch w:val="variable"/>
    <w:sig w:usb0="E0002AFF" w:usb1="C000247B" w:usb2="00000009" w:usb3="00000000" w:csb0="000001FF" w:csb1="00000000"/>
    <w:embedRegular r:id="rId1" w:fontKey="{18755272-015d-07bf-e640-63b246b09b23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sz w:val="16"/>
        <w:szCs w:val="16"/>
      </w:rPr>
      <w:t xml:space="preserve">똑똑 · 큐레아  |  </w:t>
    </w:r>
    <w:r>
      <w:rPr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NanumGothic" w:cs="NanumGothic" w:eastAsia="NanumGothic" w:hAnsi="NanumGothic"/>
        <w:color w:val="222222"/>
        <w:sz w:val="21"/>
        <w:szCs w:val="21"/>
      </w:rPr>
    </w:rPrDefault>
    <w:pPrDefault>
      <w:pPr>
        <w:spacing w:after="100" w:line="320"/>
      </w:pPr>
    </w:pPrDefault>
  </w:docDefaults>
  <w:style w:type="paragraph" w:styleId="Title">
    <w:name w:val="Title"/>
    <w:basedOn w:val="Normal"/>
    <w:next w:val="Normal"/>
    <w:qFormat/>
    <w:pPr>
      <w:spacing w:after="200"/>
    </w:pPr>
    <w:rPr>
      <w:b/>
      <w:bCs/>
      <w:color w:val="111111"/>
      <w:sz w:val="40"/>
      <w:szCs w:val="40"/>
    </w:rPr>
  </w:style>
  <w:style w:type="paragraph" w:styleId="Heading1">
    <w:name w:val="Heading 1"/>
    <w:basedOn w:val="Normal"/>
    <w:next w:val="Normal"/>
    <w:qFormat/>
    <w:pPr>
      <w:keepNext/>
      <w:spacing w:after="140" w:before="260"/>
    </w:pPr>
    <w:rPr>
      <w:b/>
      <w:bCs/>
      <w:color w:val="111111"/>
      <w:sz w:val="28"/>
      <w:szCs w:val="28"/>
    </w:rPr>
  </w:style>
  <w:style w:type="paragraph" w:styleId="Heading2">
    <w:name w:val="Heading 2"/>
    <w:basedOn w:val="Normal"/>
    <w:next w:val="Normal"/>
    <w:qFormat/>
    <w:pPr>
      <w:keepNext/>
      <w:spacing w:after="100" w:before="160"/>
    </w:pPr>
    <w:rPr>
      <w:b/>
      <w:bCs/>
      <w:color w:val="111111"/>
      <w:sz w:val="24"/>
      <w:szCs w:val="24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Source">
    <w:name w:val="Source"/>
    <w:basedOn w:val="Normal"/>
    <w:rPr>
      <w:color w:val="555555"/>
      <w:sz w:val="17"/>
      <w:szCs w:val="17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><Relationship Id="rId1" Type="http://schemas.openxmlformats.org/officeDocument/2006/relationships/font" Target="fonts/font1.odttf"/></Relationships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한 식물의 변화를 같은 자리에서 보기 — 나의 탐구 노트</dc:title>
  <dc:creator>똑똑</dc:creator>
  <dc:description>똑똑 · 에디터 이음 · 발행 2026.09.28</dc:description>
  <cp:lastModifiedBy>Un-named</cp:lastModifiedBy>
  <cp:revision>1</cp:revision>
  <dcterms:created xsi:type="dcterms:W3CDTF">2026-09-29T15:58:24.998Z</dcterms:created>
  <dcterms:modified xsi:type="dcterms:W3CDTF">2026-09-29T15:58:24.998Z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