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종이 타월의 흡수량을 어떻게 공정하게 비교할까? — 나의 탐구 노트</w:t>
      </w:r>
    </w:p>
    <w:p>
      <w:pPr>
        <w:spacing w:after="240"/>
      </w:pPr>
      <w:r>
        <w:t xml:space="preserve">똑똑 · 에디터 모아 · 발행 2026.10.26</w:t>
      </w:r>
    </w:p>
    <w:p>
      <w:pPr>
        <w:spacing w:after="120" w:line="320"/>
      </w:pPr>
      <w:r>
        <w:t xml:space="preserve">같은 크기의 두 종이에서 일정 시간 뒤 남아 있는 물의 양을 어떻게 비교할까?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A·B에서 5cm×5cm 조각을 각각 세 장 만듭니다. 마른 질량, 물에 담그는 깊이, 시간, 꺼낸 뒤 기다리는 위치를 똑같이 합니다. 같은 조각을 다시 쓰지 않고 A·B가 섞인 시행 순서를 미리 카드로 뽑습니다. 저울 용기와 영점도 확인합니다.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가상 A의 질량 증가가 1.2·1.1·1.3g, B가 1.5·1.4·1.6g이면 평균은 각각 1.2g과 1.5g입니다. 차이 0.3g은 이 절차와 가상 표본에서의 관찰입니다. B가 모든 용도에서 더 좋다거나 제조사 전체 제품이 그렇다고 말할 수 없습니다. 기준 추를 처음과 끝에 재면 저울의 시간 경향을 점검할 수 있습니다.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종이 크기와 질량 증가의 계산법, 접촉·배수 시간을 실험 전에 정합니다.</w:t>
      </w:r>
    </w:p>
    <w:p>
      <w:pPr>
        <w:spacing w:after="120" w:line="320"/>
      </w:pPr>
      <w:r>
        <w:t xml:space="preserve">2. A·B 각 세 장을 번호 붙이고 시행 순서를 카드로 정합니다.</w:t>
      </w:r>
    </w:p>
    <w:p>
      <w:pPr>
        <w:spacing w:after="120" w:line="320"/>
      </w:pPr>
      <w:r>
        <w:t xml:space="preserve">3. 마른 질량과 젖은 질량을 같은 저울로 재며 시각·실내 조건·물 흘림을 적습니다.</w:t>
      </w:r>
    </w:p>
    <w:p>
      <w:pPr>
        <w:spacing w:after="120" w:line="320"/>
      </w:pPr>
      <w:r>
        <w:t xml:space="preserve">4. 각 증가량과 평균을 계산하고 종이 두께·압착·저울 눈금을 다른 설명으로 검토합니다.</w:t>
      </w:r>
    </w:p>
    <w:p>
      <w:pPr>
        <w:pStyle w:val="Heading1"/>
        <w:keepNext/>
      </w:pPr>
      <w:r>
        <w:t xml:space="preserve">1. 준비 조건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97"/>
        <w:gridCol w:w="1997"/>
        <w:gridCol w:w="1997"/>
        <w:gridCol w:w="1997"/>
        <w:gridCol w:w="1998"/>
      </w:tblGrid>
      <w:tr>
        <w:trPr>
          <w:cantSplit/>
          <w:tblHeader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종이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조각 크기(cm)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물 깊이(cm)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접촉 시간(s)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배수 시간(s)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시행 기록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97"/>
        <w:gridCol w:w="1997"/>
        <w:gridCol w:w="1997"/>
        <w:gridCol w:w="1997"/>
        <w:gridCol w:w="1998"/>
      </w:tblGrid>
      <w:tr>
        <w:trPr>
          <w:cantSplit/>
          <w:tblHeader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순서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종이·조각 번호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시작 시각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마른 질량(g)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젖은 질량(g)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3. 결과 계산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97"/>
        <w:gridCol w:w="1997"/>
        <w:gridCol w:w="1997"/>
        <w:gridCol w:w="1997"/>
        <w:gridCol w:w="1998"/>
      </w:tblGrid>
      <w:tr>
        <w:trPr>
          <w:cantSplit/>
          <w:tblHeader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순서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종이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증가 질량(g)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저울 눈금(g)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특이사항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4. 요약 비교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97"/>
        <w:gridCol w:w="1997"/>
        <w:gridCol w:w="1997"/>
        <w:gridCol w:w="1997"/>
        <w:gridCol w:w="1998"/>
      </w:tblGrid>
      <w:tr>
        <w:trPr>
          <w:cantSplit/>
          <w:tblHeader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종이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반복 수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평균 증가 질량(g)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값의 범위(g)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결론 범위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질문·변인·표본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수집 방법·단위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표와 그래프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해석의 범위·오차·한계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4"/>
        <w:gridCol w:w="1664"/>
        <w:gridCol w:w="1664"/>
        <w:gridCol w:w="1664"/>
        <w:gridCol w:w="1664"/>
        <w:gridCol w:w="1666"/>
      </w:tblGrid>
      <w:tr>
        <w:trPr>
          <w:cantSplit/>
          <w:tblHeader/>
        </w:trPr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dxa" w:w="166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물 흡수라는 말을 이 실험의 측정값으로 정의했나요?</w:t>
      </w:r>
    </w:p>
    <w:p>
      <w:pPr>
        <w:spacing w:after="120" w:line="320"/>
      </w:pPr>
      <w:r>
        <w:t xml:space="preserve">□ A를 모두 먼저 시험하지 않고 실제 시행 순서를 기록했나요?</w:t>
      </w:r>
    </w:p>
    <w:p>
      <w:pPr>
        <w:spacing w:after="120" w:line="320"/>
      </w:pPr>
      <w:r>
        <w:t xml:space="preserve">□ 가상 차이를 제품 전체 성능이나 실제 시험 결과로 확대하지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OpenStax · Psychology 2e, §2.3 Analyzing Findings — https://openstax.org/books/psychology-2e/pages/2-3-analyzing-findings</w:t>
      </w:r>
    </w:p>
    <w:p>
      <w:pPr>
        <w:spacing w:after="120" w:line="320"/>
      </w:pPr>
      <w:r>
        <w:t xml:space="preserve">Experimental Research — operational definition paragraph</w:t>
      </w:r>
    </w:p>
    <w:p>
      <w:pPr>
        <w:spacing w:after="120" w:line="320"/>
      </w:pPr>
      <w:r>
        <w:t xml:space="preserve">NIST/SEMATECH e-Handbook · 5.3.3.1 Completely randomized designs — https://www.itl.nist.gov/div898/handbook/pri/section3/pri331.htm</w:t>
      </w:r>
    </w:p>
    <w:p>
      <w:pPr>
        <w:spacing w:after="120" w:line="320"/>
      </w:pPr>
      <w:r>
        <w:t xml:space="preserve">Random assignment of factor levels; six-slip run-order example</w:t>
      </w:r>
    </w:p>
    <w:p>
      <w:pPr>
        <w:spacing w:after="120" w:line="320"/>
      </w:pPr>
      <w:r>
        <w:t xml:space="preserve">NIST/SEMATECH e-Handbook · 4.3.3 General design principles for process modeling — https://www.itl.nist.gov/div898/handbook/pmd/section3/pmd33.htm</w:t>
      </w:r>
    </w:p>
    <w:p>
      <w:pPr>
        <w:spacing w:after="120" w:line="320"/>
      </w:pPr>
      <w:r>
        <w:t xml:space="preserve">Randomization and Replication subsections — run sequence and drift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학습용 가상 자료에서 A 조각 세 장의 증가 질량은 1.2·1.1·1.3g, B는 1.5·1.4·1.6g이다.</w:t>
      </w:r>
    </w:p>
    <w:p>
      <w:pPr>
        <w:spacing w:after="120" w:line="320"/>
      </w:pPr>
      <w:r>
        <w:t xml:space="preserve">각 종이의 세 값을 더해 3으로 나누고 B 평균에서 A 평균을 뺀다.</w:t>
      </w:r>
    </w:p>
    <w:p>
      <w:pPr>
        <w:spacing w:after="120" w:line="320"/>
      </w:pPr>
      <w:r>
        <w:t xml:space="preserve">A 평균 1.2g, B 평균 1.5g, 차이 0.3g이다.</w:t>
      </w:r>
    </w:p>
    <w:p>
      <w:pPr>
        <w:spacing w:after="120" w:line="320"/>
      </w:pPr>
      <w:r>
        <w:t xml:space="preserve">가상 수치이며, 같은 물의 양·저울·실험 순서를 실제로 지켰는지 확인해야 한다. 제품 전체의 우열을 증명하지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8"/>
        <w:gridCol w:w="3328"/>
        <w:gridCol w:w="3330"/>
      </w:tblGrid>
      <w:tr>
        <w:trPr>
          <w:cantSplit/>
          <w:tblHeader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측정 정의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크기·접촉·배수 시간과 질량 증가 단위를 명시한다.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“많이 흡수함”만 적는다.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배정과 해석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실제 시행 순서와 개별값·평균·한계를 함께 보인다.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A를 먼저 끝낸 뒤 평균만으로 모든 성능을 단정한다.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https://www.dokdok.co/projects/paper-towel-absorption-protocol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9e927e06-8579-77b3-445b-256443687f9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종이 타월의 흡수량을 어떻게 공정하게 비교할까? — 나의 탐구 노트</dc:title>
  <dc:creator>똑똑</dc:creator>
  <dc:description>똑똑 · 에디터 모아 · 발행 2026.10.26</dc:description>
  <cp:lastModifiedBy>Un-named</cp:lastModifiedBy>
  <cp:revision>1</cp:revision>
  <dcterms:created xsi:type="dcterms:W3CDTF">2026-10-25T18:35:33.452Z</dcterms:created>
  <dcterms:modified xsi:type="dcterms:W3CDTF">2026-10-25T18:35:33.452Z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