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같은 수가 다른 숫자로 보일까? — 나의 탐구 노트</w:t>
      </w:r>
    </w:p>
    <w:p>
      <w:pPr>
        <w:spacing w:after="240"/>
      </w:pPr>
      <w:r>
        <w:t xml:space="preserve">똑똑 · 에디터 모아 · 발행 2026.10.29</w:t>
      </w:r>
    </w:p>
    <w:p>
      <w:pPr>
        <w:spacing w:after="120" w:line="320"/>
      </w:pPr>
      <w:r>
        <w:t xml:space="preserve">1,234가 한 표에서는 큰 정수이고 다른 표에서는 소수일 수 있을까?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A의 1,234는 1234, B의 1,234는 1.234입니다. 같은 문자가 다른 수가 되는 이유를 기호의 역할로 설명합니다. 단위가 mL라면 A의 1234mL와 B의 1.234mL는 매우 다릅니다. 값만 비교하고 표시 규칙을 지우지 않습니다.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원자료 값 1234.5를 두 카드 규칙으로 각각 1,234.5와 1.234,5로 표시합니다. 값을 계산하는 단계와 화면에 표시하는 단계를 나누고, 규칙이 빠진 카드 C의 1,234는 판독 보류로 둡니다. 실제 자료에서는 출처의 설명과 원자료를 확인해야 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A·B 카드의 표기 규칙을 표 머리글에 옮깁니다.</w:t>
      </w:r>
    </w:p>
    <w:p>
      <w:pPr>
        <w:spacing w:after="120" w:line="320"/>
      </w:pPr>
      <w:r>
        <w:t xml:space="preserve">2. 각 카드의 1,234가 나타내는 수와 단위를 적습니다.</w:t>
      </w:r>
    </w:p>
    <w:p>
      <w:pPr>
        <w:spacing w:after="120" w:line="320"/>
      </w:pPr>
      <w:r>
        <w:t xml:space="preserve">3. 원자료 값 1234.5를 각 카드 규칙으로 표시합니다.</w:t>
      </w:r>
    </w:p>
    <w:p>
      <w:pPr>
        <w:spacing w:after="120" w:line="320"/>
      </w:pPr>
      <w:r>
        <w:t xml:space="preserve">4. 규칙 없는 카드 C의 값은 추측하지 말고 필요한 추가 정보를 질문으로 씁니다.</w:t>
      </w:r>
    </w:p>
    <w:p>
      <w:pPr>
        <w:pStyle w:val="Heading1"/>
        <w:keepNext/>
      </w:pPr>
      <w:r>
        <w:t xml:space="preserve">1. 카드 / 원문 표기 / 소수 기호 / 묶음 기호 / 확인한 값 / 단위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86"/>
      </w:tblGrid>
      <w:tr>
        <w:trPr>
          <w:cantSplit/>
          <w:tblHeader/>
        </w:trPr>
        <w:tc>
          <w:tcPr>
            <w:tcW w:type="dxa" w:w="998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나의 기록</w:t>
            </w:r>
          </w:p>
        </w:tc>
      </w:tr>
      <w:tr>
        <w:trPr>
          <w:cantSplit/>
          <w:tblHeader w:val="false"/>
        </w:trPr>
        <w:tc>
          <w:tcPr>
            <w:tcW w:type="dxa" w:w="998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998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998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원자료 값 / A 표시 / B 표시 / 값이 같다는 근거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86"/>
      </w:tblGrid>
      <w:tr>
        <w:trPr>
          <w:cantSplit/>
          <w:tblHeader/>
        </w:trPr>
        <w:tc>
          <w:tcPr>
            <w:tcW w:type="dxa" w:w="998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나의 기록</w:t>
            </w:r>
          </w:p>
        </w:tc>
      </w:tr>
      <w:tr>
        <w:trPr>
          <w:cantSplit/>
          <w:tblHeader w:val="false"/>
        </w:trPr>
        <w:tc>
          <w:tcPr>
            <w:tcW w:type="dxa" w:w="998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998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998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3. 판독 보류 카드 / 모호한 부분 / 확인할 출처·질문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86"/>
      </w:tblGrid>
      <w:tr>
        <w:trPr>
          <w:cantSplit/>
          <w:tblHeader/>
        </w:trPr>
        <w:tc>
          <w:tcPr>
            <w:tcW w:type="dxa" w:w="998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나의 기록</w:t>
            </w:r>
          </w:p>
        </w:tc>
      </w:tr>
      <w:tr>
        <w:trPr>
          <w:cantSplit/>
          <w:tblHeader w:val="false"/>
        </w:trPr>
        <w:tc>
          <w:tcPr>
            <w:tcW w:type="dxa" w:w="998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998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998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4. 비교 결론 / 확정된 값 / 아직 모르는 점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86"/>
      </w:tblGrid>
      <w:tr>
        <w:trPr>
          <w:cantSplit/>
          <w:tblHeader/>
        </w:trPr>
        <w:tc>
          <w:tcPr>
            <w:tcW w:type="dxa" w:w="998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나의 기록</w:t>
            </w:r>
          </w:p>
        </w:tc>
      </w:tr>
      <w:tr>
        <w:trPr>
          <w:cantSplit/>
          <w:tblHeader w:val="false"/>
        </w:trPr>
        <w:tc>
          <w:tcPr>
            <w:tcW w:type="dxa" w:w="998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998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998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질문·변인·표본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수집 방법·단위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표와 그래프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해석의 범위·오차·한계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64"/>
        <w:gridCol w:w="1664"/>
        <w:gridCol w:w="1664"/>
        <w:gridCol w:w="1664"/>
        <w:gridCol w:w="1664"/>
        <w:gridCol w:w="1666"/>
      </w:tblGrid>
      <w:tr>
        <w:trPr>
          <w:cantSplit/>
          <w:tblHeader/>
        </w:trPr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dxa" w:w="166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1,234를 두 카드에서 무조건 같은 값으로 읽지 않았나요?</w:t>
      </w:r>
    </w:p>
    <w:p>
      <w:pPr>
        <w:spacing w:after="120" w:line="320"/>
      </w:pPr>
      <w:r>
        <w:t xml:space="preserve">□ 표시 문자열과 수치 값을 구분했나요?</w:t>
      </w:r>
    </w:p>
    <w:p>
      <w:pPr>
        <w:spacing w:after="120" w:line="320"/>
      </w:pPr>
      <w:r>
        <w:t xml:space="preserve">□ 규칙이 없는 카드 C를 근거 없이 확정하지 않았나요?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Unicode CLDR Part 3: Numbers — https://www.unicode.org/reports/tr35/tr35-numbers.html</w:t>
      </w:r>
    </w:p>
    <w:p>
      <w:pPr>
        <w:spacing w:after="120" w:line="320"/>
      </w:pPr>
      <w:r>
        <w:t xml:space="preserve">Number Symbols; Number Format Patterns; Parsing Numbers, version 49</w:t>
      </w:r>
    </w:p>
    <w:p>
      <w:pPr>
        <w:spacing w:after="120" w:line="320"/>
      </w:pPr>
      <w:r>
        <w:t xml:space="preserve">Unicode CLDR Part 1: Core — https://www.unicode.org/reports/tr35/tr35.html</w:t>
      </w:r>
    </w:p>
    <w:p>
      <w:pPr>
        <w:spacing w:after="120" w:line="320"/>
      </w:pPr>
      <w:r>
        <w:t xml:space="preserve">Locale Identifiers and Locale Data; CLDR version 49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가상 A 규칙은 쉼표=묶음, B 규칙은 쉼표=소수이며 두 카드 모두 1,234mL라 썼다.</w:t>
      </w:r>
    </w:p>
    <w:p>
      <w:pPr>
        <w:spacing w:after="120" w:line="320"/>
      </w:pPr>
      <w:r>
        <w:t xml:space="preserve">기호 역할을 먼저 읽고 값과 단위를 별도 칸에 옮긴다.</w:t>
      </w:r>
    </w:p>
    <w:p>
      <w:pPr>
        <w:spacing w:after="120" w:line="320"/>
      </w:pPr>
      <w:r>
        <w:t xml:space="preserve">A는 1234mL, B는 1.234mL이다. 표기 규칙이 없다면 두 값 중 하나로 확정할 수 없다.</w:t>
      </w:r>
    </w:p>
    <w:p>
      <w:pPr>
        <w:spacing w:after="120" w:line="320"/>
      </w:pPr>
      <w:r>
        <w:t xml:space="preserve">A와 B는 학습용 가상 카드이며 실제 언어권 전체의 관행을 대표하지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8"/>
        <w:gridCol w:w="3328"/>
        <w:gridCol w:w="3330"/>
      </w:tblGrid>
      <w:tr>
        <w:trPr>
          <w:cantSplit/>
          <w:tblHeader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기호와 값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규칙에 따라 서로 다른 값을 정확히 구분한다.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같은 문자열이면 같은 값이라고 쓴다.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불확실성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규칙이 없는 값은 보류하고 필요한 출처 정보를 묻는다.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근거 없이 한 관례를 가정한다.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https://www.dokdok.co/projects/number-display-convention-audit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8d5ff0c3-a4e5-eafd-40ab-7eb83254690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같은 수가 다른 숫자로 보일까? — 나의 탐구 노트</dc:title>
  <dc:creator>똑똑</dc:creator>
  <dc:description>똑똑 · 에디터 모아 · 발행 2026.10.29</dc:description>
  <cp:lastModifiedBy>Un-named</cp:lastModifiedBy>
  <cp:revision>1</cp:revision>
  <dcterms:created xsi:type="dcterms:W3CDTF">2026-10-29T00:31:03.198Z</dcterms:created>
  <dcterms:modified xsi:type="dcterms:W3CDTF">2026-10-29T00:31:03.198Z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