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한 사건을 설명하는 두 기록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기록이 다를 때 어느 쪽을 어떻게 검토할까?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교과서가 제시한 사료 두 개의 공통점과 차이를 표로 정리합니다.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작성 시기·독자·목적을 검토해 차이의 가능한 원인을 설명하고 추가 확인할 자료를 제안합니다.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동일한 사건을 다룬 사료인지 사건·장소·시점을 먼저 맞춥니다.</w:t>
      </w:r>
    </w:p>
    <w:p>
      <w:pPr>
        <w:spacing w:after="120" w:line="320"/>
      </w:pPr>
      <w:r>
        <w:t xml:space="preserve">2. 기록된 사실, 글쓴이의 평가, 기록에 없는 내용을 세 칸으로 나눕니다.</w:t>
      </w:r>
    </w:p>
    <w:p>
      <w:pPr>
        <w:spacing w:after="120" w:line="320"/>
      </w:pPr>
      <w:r>
        <w:t xml:space="preserve">3. 한 자료를 승자로 고르기보다 각 자료로 확인할 수 있는 범위와 한계를 서술합니다.</w:t>
      </w:r>
    </w:p>
    <w:p>
      <w:pPr>
        <w:pStyle w:val="Heading1"/>
        <w:keepNext/>
      </w:pPr>
      <w:r>
        <w:t xml:space="preserve">1. 사료 비교표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출처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 맥락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공통점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불일치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판단 보류 목록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아직 모르는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필요한 자료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찾을 곳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탐구 질문과 범위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자료의 내용·출처·한계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또는 분석 결과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결론과 남은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1차 사료라는 이유만으로 모든 서술을 사실로 받아들이지 않았나요?</w:t>
      </w:r>
    </w:p>
    <w:p>
      <w:pPr>
        <w:spacing w:after="120" w:line="320"/>
      </w:pPr>
      <w:r>
        <w:t xml:space="preserve">□ 추정과 확인한 사실을 독자가 구별할 수 있나요?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https://www.dokdok.co/projects/history-evidence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85f5ea9-1248-be46-5d0a-b29d574f4e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한 사건을 설명하는 두 기록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2026-09-29T15:55:47.256Z</dcterms:created>
  <dcterms:modified xsi:type="dcterms:W3CDTF">2026-09-29T15:55:47.256Z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