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검사 정확도와 양성 결과의 의미는 왜 다를까?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민감도·특이도는 실제 상태를 기준으로, 양성 결과의 예측 의미는 양성 판정을 받은 사람을 기준으로 셉니다.</w:t>
      </w:r>
    </w:p>
    <w:p>
      <w:pPr>
        <w:spacing w:after="120" w:line="320"/>
      </w:pPr>
      <w:r>
        <w:t xml:space="preserve">검사 결과의 분모를 배우는 가상 수학 예시입니다. 특정 질환·검사 제품의 성능이나 진료 결정을 안내하지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가상 1,000명 중 실제로 상태가 있는 100명에게서 90명이 양성, 상태가 없는 900명에게서 90명이 양성이라면 양성은 총 180명입니다. 민감도는 90/100=90%지만, 양성자 중 실제 상태가 있는 비율은 90/180=50%입니다.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민감도와 양성예측도는 분모가 다릅니다.</w:t>
      </w:r>
    </w:p>
    <w:p>
      <w:pPr>
        <w:spacing w:after="120" w:line="320"/>
      </w:pPr>
      <w:r>
        <w:t xml:space="preserve">• 검사 성능이 같아도 검사 대상 집단에서 실제 상태의 비율이 달라지면 양성 결과의 의미가 달라집니다.</w:t>
      </w:r>
    </w:p>
    <w:p>
      <w:pPr>
        <w:spacing w:after="120" w:line="320"/>
      </w:pPr>
      <w:r>
        <w:t xml:space="preserve">• 실제 진단은 검사 목적과 개인의 상황에 따라 의료 전문가가 해석합니다.</w:t>
      </w:r>
    </w:p>
    <w:p>
      <w:pPr>
        <w:pStyle w:val="Heading1"/>
        <w:keepNext/>
      </w:pPr>
      <w:r>
        <w:t xml:space="preserve">서로 다른 질문 · 검사 성능과 양성자의 의미</w:t>
      </w:r>
    </w:p>
    <w:p>
      <w:pPr>
        <w:spacing w:after="120" w:line="320"/>
      </w:pPr>
      <w:r>
        <w:t xml:space="preserve">민감도는 실제 상태가 있는 사람 중 양성으로 나온 비율이고, 특이도는 실제 상태가 없는 사람 중 음성으로 나온 비율입니다. 양성예측도는 양성 판정을 받은 사람 중 실제 상태가 있는 비율입니다. 같은 검사 자료라도 질문의 시작점과 분모가 달라집니다.</w:t>
      </w:r>
    </w:p>
    <w:p>
      <w:pPr>
        <w:spacing w:after="120" w:line="320"/>
      </w:pPr>
      <w:r>
        <w:t xml:space="preserve">FDA의 진단검사 통계 지침은 양성예측도를 양성 판정을 받은 사람 중 실제 상태가 있는 비율로 정의합니다. CDC의 검사 교육 자료는 검사 전 가능성과 양성예측도의 관계, 결과를 읽을 때 대상 집단의 유병 비율과 임상 맥락을 함께 볼 필요를 설명합니다.</w:t>
      </w:r>
    </w:p>
    <w:p>
      <w:pPr>
        <w:pStyle w:val="Heading1"/>
        <w:keepNext/>
      </w:pPr>
      <w:r>
        <w:t xml:space="preserve">가상 2×2 인원표 · 1,000명을 검사했다고 가정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상태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양성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음성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합계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있음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100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없음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810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900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합계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180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820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1,000</w:t>
            </w:r>
          </w:p>
        </w:tc>
      </w:tr>
    </w:tbl>
    <w:p>
      <w:pPr>
        <w:spacing w:after="120" w:line="320"/>
      </w:pPr>
      <w:r>
        <w:t xml:space="preserve">모두 똑똑이 만든 교육용 가상 수치입니다. 민감도 90/100=90%, 특이도 810/900=90%, 양성예측도 90/180=50%.</w:t>
      </w:r>
    </w:p>
    <w:p>
      <w:pPr>
        <w:pStyle w:val="Heading1"/>
        <w:keepNext/>
      </w:pPr>
      <w:r>
        <w:t xml:space="preserve">반례와 조건 · 성능이 같아도 대상이 달라지면</w:t>
      </w:r>
    </w:p>
    <w:p>
      <w:pPr>
        <w:spacing w:after="120" w:line="320"/>
      </w:pPr>
      <w:r>
        <w:t xml:space="preserve">위 표에서는 실제 상태가 있는 사람이 100/1,000입니다. 다른 집단에서 실제 상태가 있는 비율이 다르면 양성 칸과 거짓 양성 칸의 상대 크기도 달라집니다. 따라서 “민감도 90%니까 양성이면 90% 확실하다”는 문장은 분모를 바꿔 읽은 오류입니다.</w:t>
      </w:r>
    </w:p>
    <w:p>
      <w:pPr>
        <w:spacing w:after="120" w:line="320"/>
      </w:pPr>
      <w:r>
        <w:t xml:space="preserve">실제 의료 검사의 성능·목적·증상·대상 집단은 다양하며 후속 검사 필요성은 전문가가 판단합니다. 이 가상 표를 개인의 위험 추정에 사용하지 않습니다.</w:t>
      </w:r>
    </w:p>
    <w:p>
      <w:pPr>
        <w:pStyle w:val="Heading1"/>
        <w:keepNext/>
      </w:pPr>
      <w:r>
        <w:t xml:space="preserve">적용 질문 · 양성이라는 말을 다시 읽기</w:t>
      </w:r>
    </w:p>
    <w:p>
      <w:pPr>
        <w:spacing w:after="120" w:line="320"/>
      </w:pPr>
      <w:r>
        <w:t xml:space="preserve">검사 설명에 있는 수치가 실제 상태를 가진 사람을 분모로 했는지, 양성자를 분모로 했는지 표시합니다. 이어서 검사 대상 집단과 검사 목적, 사용한 성능 자료가 무엇인지 확인할 질문으로 남깁니다.</w:t>
      </w:r>
    </w:p>
    <w:p>
      <w:pPr>
        <w:spacing w:after="120" w:line="320"/>
      </w:pPr>
      <w:r>
        <w:t xml:space="preserve">기사나 홍보 문장에서는 “정확도”라는 한 단어보다 민감도·특이도·양성예측도 중 어느 지표인지 써야 혼동이 줄어듭니다.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가상 표에서 민감도·특이도·양성예측도의 분수와 분모를 각각 적고, “정확도 90%”라는 문구에서 빠진 정보를 한 가지 찾으세요.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민감도 90/100, 특이도 810/900, 양성예측도 90/180입니다. 90%가 어떤 지표인지, 어떤 집단에서 측정했는지 빠졌습니다.</w:t>
      </w:r>
    </w:p>
    <w:p>
      <w:pPr>
        <w:pStyle w:val="Heading2"/>
        <w:keepNext/>
      </w:pPr>
      <w:r>
        <w:t xml:space="preserve">민감도 90%면 양성이 실제 상태일 확률도 90%인가요?</w:t>
      </w:r>
    </w:p>
    <w:p>
      <w:pPr>
        <w:spacing w:after="120" w:line="320"/>
      </w:pPr>
      <w:r>
        <w:t xml:space="preserve">아닙니다. 양성예측도는 양성 판정을 받은 사람을 분모로 새로 계산합니다.</w:t>
      </w:r>
    </w:p>
    <w:p>
      <w:pPr>
        <w:pStyle w:val="Heading2"/>
        <w:keepNext/>
      </w:pPr>
      <w:r>
        <w:t xml:space="preserve">가상 표의 50%를 내 검사에 적용할 수 있나요?</w:t>
      </w:r>
    </w:p>
    <w:p>
      <w:pPr>
        <w:spacing w:after="120" w:line="320"/>
      </w:pPr>
      <w:r>
        <w:t xml:space="preserve">할 수 없습니다. 실제 검사와 대상 집단, 개인의 상황이 달라 전문가의 해석이 필요합니다.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U.S. FDA · Statistical Guidance on Reporting Results from Studies Evaluating Diagnostic Tests — https://www.fda.gov/regulatory-information/search-fda-guidance-documents/statistical-guidance-reporting-results-studies-evaluating-diagnostic-tests-guidance-industry-and-fda: 진단검사의 2×2 표와 양성예측도 분모를 FDA 원문에서 확인했습니다.</w:t>
      </w:r>
    </w:p>
    <w:p>
      <w:pPr>
        <w:spacing w:after="120" w:line="320"/>
      </w:pPr>
      <w:r>
        <w:t xml:space="preserve">• CDC · Advisory Committee to the Director, May 3 presentation — https://www.cdc.gov/about/advisory-committee-director/pdf/May-3-ACD-Meeting-Presentation-Final.pdf: 세 지표의 분모를 표시한 CDC 발표 자료와 대조했습니다.</w:t>
      </w:r>
    </w:p>
    <w:p>
      <w:pPr>
        <w:spacing w:after="120" w:line="320"/>
      </w:pPr>
      <w:r>
        <w:t xml:space="preserve">• CDC · Laboratory Outreach Communication System, 17 Aug 2020 transcript — https://www.cdc.gov/locs/preparedlabs/documents/covid-19-response-calls/08_17_2020_transcript.pdf: 검사 전 가능성과 양성예측도, 검사 대상의 유병 비율·임상 맥락을 함께 보라는 CDC 설명을 확인했습니다.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https://www.dokdok.co/reading/positive-test-result-denominator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FD6403F-C1A2-4A3C-3B2C-09A0331359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검사 정확도와 양성 결과의 의미는 왜 다를까?</dc:title>
  <dc:creator>똑똑</dc:creator>
  <dc:description>똑똑 · 에디터 모아 · 발행 2026.10.13</dc:description>
  <cp:lastModifiedBy>Un-named</cp:lastModifiedBy>
  <cp:revision>1</cp:revision>
  <dcterms:created xsi:type="dcterms:W3CDTF">2026-10-13T11:30:47.440Z</dcterms:created>
  <dcterms:modified xsi:type="dcterms:W3CDTF">2026-10-13T11:30:47.440Z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