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쉼표 하나가 숫자를 바꿀 때</w:t>
      </w:r>
    </w:p>
    <w:p>
      <w:pPr>
        <w:spacing w:after="240"/>
      </w:pPr>
      <w:r>
        <w:t xml:space="preserve">똑똑 · 에디터 모아 · 발행 2026.10.29</w:t>
      </w:r>
    </w:p>
    <w:p>
      <w:pPr>
        <w:spacing w:after="120" w:line="320"/>
      </w:pPr>
      <w:r>
        <w:t xml:space="preserve">1,234라는 표기는 소수·묶음 규칙에 따라 다른 수가 될 수 있습니다.</w:t>
      </w:r>
    </w:p>
    <w:p>
      <w:pPr>
        <w:spacing w:after="120" w:line="320"/>
      </w:pPr>
      <w:r>
        <w:t xml:space="preserve">십진수 표기 차이와 자료 해석을 다룹니다. 실제 국가별 통계를 판정하거나 모든 언어권의 숫자 관행을 단정하지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쉼표는 어떤 표에서는 큰 수를 묶고, 다른 표에서는 소수 부분을 나눕니다. 그 표가 어떤 규칙을 쓰는지 확인해야 숫자를 읽을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소수 기호와 자릿수 묶음 기호는 서로 다른 역할을 합니다.</w:t>
      </w:r>
    </w:p>
    <w:p>
      <w:pPr>
        <w:spacing w:after="120" w:line="320"/>
      </w:pPr>
      <w:r>
        <w:t xml:space="preserve">• 같은 1,234라도 표시 규칙을 모르면 값이 확정되지 않습니다.</w:t>
      </w:r>
    </w:p>
    <w:p>
      <w:pPr>
        <w:spacing w:after="120" w:line="320"/>
      </w:pPr>
      <w:r>
        <w:t xml:space="preserve">• 원문 표기·단위·출처 규칙을 남겨야 자료를 다시 확인할 수 있습니다.</w:t>
      </w:r>
    </w:p>
    <w:p>
      <w:pPr>
        <w:pStyle w:val="Heading1"/>
        <w:keepNext/>
      </w:pPr>
      <w:r>
        <w:t xml:space="preserve">가상 장면 · 둘 다 1,234mL라고 썼는데</w:t>
      </w:r>
    </w:p>
    <w:p>
      <w:pPr>
        <w:spacing w:after="120" w:line="320"/>
      </w:pPr>
      <w:r>
        <w:t xml:space="preserve">가상 교실에서 두 모둠이 다른 규칙의 자료 카드를 받았습니다. 카드 A는 쉼표를 큰 수의 묶음으로, 카드 B는 쉼표를 소수 경계로 쓴다고 명시합니다. 두 카드 모두 1,234mL라 적었지만 A는 1234mL, B는 1.234mL입니다. 같은 문자를 보았다고 같은 수량을 본 것은 아닙니다.</w:t>
      </w:r>
    </w:p>
    <w:p>
      <w:pPr>
        <w:spacing w:after="120" w:line="320"/>
      </w:pPr>
      <w:r>
        <w:t xml:space="preserve">Unicode CLDR는 decimal과 group을 서로 다른 숫자 기호로 정의하고 로캘별 표시 정보를 제공합니다. 원문 설명을 놓치면 숫자 모양만으로 잘못된 합계나 순위를 만들 수 있습니다.</w:t>
      </w:r>
    </w:p>
    <w:p>
      <w:pPr>
        <w:pStyle w:val="Heading1"/>
        <w:keepNext/>
      </w:pPr>
      <w:r>
        <w:t xml:space="preserve">비교표 · 문자열과 값의 관계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카드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쉼표의 역할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확인된 값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정수 자릿수 묶음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1,234mL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1234mL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B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정수·소수 경계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1,234mL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1.234mL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C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 없음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1,234mL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판독 보류</w:t>
            </w:r>
          </w:p>
        </w:tc>
      </w:tr>
    </w:tbl>
    <w:p>
      <w:pPr>
        <w:spacing w:after="120" w:line="320"/>
      </w:pPr>
      <w:r>
        <w:t xml:space="preserve">모두 자체 제작한 가상 카드입니다. 카드 C의 값은 출처 규칙 없이는 확정하지 않습니다.</w:t>
      </w:r>
    </w:p>
    <w:p>
      <w:pPr>
        <w:pStyle w:val="Heading1"/>
        <w:keepNext/>
      </w:pPr>
      <w:r>
        <w:t xml:space="preserve">반례 · 언제는 빠르게 읽어도 될까요?</w:t>
      </w:r>
    </w:p>
    <w:p>
      <w:pPr>
        <w:spacing w:after="120" w:line="320"/>
      </w:pPr>
      <w:r>
        <w:t xml:space="preserve">같은 표의 머리글이나 설명에 기호 규칙이 분명하고 모든 행이 그 규칙을 따르는 경우라면 한 행마다 새로 추측할 필요는 없습니다. 그러나 다른 기관의 표를 합칠 때는 규칙이 같다고 가정하면 안 됩니다.</w:t>
      </w:r>
    </w:p>
    <w:p>
      <w:pPr>
        <w:spacing w:after="120" w:line="320"/>
      </w:pPr>
      <w:r>
        <w:t xml:space="preserve">단위도 중요합니다. 1,234mL와 1,234L는 같은 표기라도 단위가 다르면 물리량이 다릅니다. 기호만 해결했다고 자료 해석이 끝난 것은 아닙니다.</w:t>
      </w:r>
    </w:p>
    <w:p>
      <w:pPr>
        <w:pStyle w:val="Heading1"/>
        <w:keepNext/>
      </w:pPr>
      <w:r>
        <w:t xml:space="preserve">적용 질문 · 출처에 남길 문장</w:t>
      </w:r>
    </w:p>
    <w:p>
      <w:pPr>
        <w:spacing w:after="120" w:line="320"/>
      </w:pPr>
      <w:r>
        <w:t xml:space="preserve">두 카드의 숫자를 한 그래프에 넣으려면 원문·기호 역할·단위·판독값을 나란히 적으세요. 설명 없는 카드 C는 어느 값인지 질문을 붙여 보세요.</w:t>
      </w:r>
    </w:p>
    <w:p>
      <w:pPr>
        <w:spacing w:after="120" w:line="320"/>
      </w:pPr>
      <w:r>
        <w:t xml:space="preserve">친구가 “쉼표는 언제나 천 단위”라고 말하면 카드 B를 반례로 들어 설명해 보세요. 카드 B의 값이 실제 자료라는 뜻은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카드에서 쉼표가 소수 경계일 때 1,234mL의 값과, 카드 설명이 없을 때의 처리 방법을 쓰세요.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값은 1.234mL입니다. 설명이 없는 카드라면 값 판독을 보류하고 출처의 표기 규칙을 확인합니다.</w:t>
      </w:r>
    </w:p>
    <w:p>
      <w:pPr>
        <w:pStyle w:val="Heading2"/>
        <w:keepNext/>
      </w:pPr>
      <w:r>
        <w:t xml:space="preserve">점이 있으면 항상 소수인가요?</w:t>
      </w:r>
    </w:p>
    <w:p>
      <w:pPr>
        <w:spacing w:after="120" w:line="320"/>
      </w:pPr>
      <w:r>
        <w:t xml:space="preserve">아닙니다. 점을 묶음 기호로 쓰는 규칙도 있어 출처의 표기 설명을 확인해야 합니다.</w:t>
      </w:r>
    </w:p>
    <w:p>
      <w:pPr>
        <w:pStyle w:val="Heading2"/>
        <w:keepNext/>
      </w:pPr>
      <w:r>
        <w:t xml:space="preserve">규칙이 없으면 대략 읽어도 되나요?</w:t>
      </w:r>
    </w:p>
    <w:p>
      <w:pPr>
        <w:spacing w:after="120" w:line="320"/>
      </w:pPr>
      <w:r>
        <w:t xml:space="preserve">계산이나 비교에 쓰기 전에는 원자료와 출처에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Unicode CLDR Part 3: Numbers — https://www.unicode.org/reports/tr35/tr35-numbers.html: Number Symbols; Number Format Patterns; Parsing Numbers, version 49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https://www.dokdok.co/reading/one-comma-two-values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ec6150b-9573-0a4a-6a09-20f98618c0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쉼표 하나가 숫자를 바꿀 때</dc:title>
  <dc:creator>똑똑</dc:creator>
  <dc:description>똑똑 · 에디터 모아 · 발행 2026.10.29</dc:description>
  <cp:lastModifiedBy>Un-named</cp:lastModifiedBy>
  <cp:revision>1</cp:revision>
  <dcterms:created xsi:type="dcterms:W3CDTF">2026-10-30T02:07:15.107Z</dcterms:created>
  <dcterms:modified xsi:type="dcterms:W3CDTF">2026-10-30T02:07:15.107Z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