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사라진 토마토는 어느 단계에서 세었을까?</w:t>
      </w:r>
    </w:p>
    <w:p>
      <w:pPr>
        <w:spacing w:after="240"/>
      </w:pPr>
      <w:r>
        <w:t xml:space="preserve">똑똑 · 에디터 모아 · 발행 2026.10.21</w:t>
      </w:r>
    </w:p>
    <w:p>
      <w:pPr>
        <w:spacing w:after="120" w:line="320"/>
      </w:pPr>
      <w:r>
        <w:t xml:space="preserve">손실과 폐기를 나누는 경계, 가식부 범위와 분모를 확인해야 식품 통계를 비교할 수 있습니다.</w:t>
      </w:r>
    </w:p>
    <w:p>
      <w:pPr>
        <w:spacing w:after="120" w:line="320"/>
      </w:pPr>
      <w:r>
        <w:t xml:space="preserve">FAO·UNEP의 측정 경계를 이해하는 글입니다. 세계 총량이나 국가 순위를 새로 추정하지 않으며 가상 사례는 지표 산식이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토마토가 창고에서 상했는지 식사 뒤 남았는지를 나누어 보세요. 같은 무게라도 생긴 장소가 다르면 조사할 이유와 대책이 달라집니다. 숫자 옆에 “어디서, 무엇을, 언제, 어떤 기준으로”를 함께 적습니다.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FAO 손실지수는 소매 이전을, UNEP 폐기지수는 소매·외식·가정을 살핍니다.</w:t>
      </w:r>
    </w:p>
    <w:p>
      <w:pPr>
        <w:spacing w:after="120" w:line="320"/>
      </w:pPr>
      <w:r>
        <w:t xml:space="preserve">• 두 지표의 범위와 기준량을 확인한 뒤 비교합니다.</w:t>
      </w:r>
    </w:p>
    <w:p>
      <w:pPr>
        <w:spacing w:after="120" w:line="320"/>
      </w:pPr>
      <w:r>
        <w:t xml:space="preserve">• 발생 단계는 원인이나 책임을 자동으로 알려 주지 않습니다.</w:t>
      </w:r>
    </w:p>
    <w:p>
      <w:pPr>
        <w:pStyle w:val="Heading1"/>
        <w:keepNext/>
      </w:pPr>
      <w:r>
        <w:t xml:space="preserve">가상 장면 · 먹지 못했다는 말 다음에 붙일 질문</w:t>
      </w:r>
    </w:p>
    <w:p>
      <w:pPr>
        <w:spacing w:after="120" w:line="320"/>
      </w:pPr>
      <w:r>
        <w:t xml:space="preserve">가상 토마토 한 상자가 창고에서 상했고 다른 상자는 급식으로 조리된 뒤 일부가 남았습니다. 둘 다 먹지 못한 식품이지만 줄이기 위한 질문은 다릅니다. 앞 사례는 저장·운송 조건을, 뒤 사례는 발주·제공량·메뉴 등을 조사할 수 있습니다. 먼저 발생 위치를 구분해야 맞는 자료를 찾을 수 있습니다.</w:t>
      </w:r>
    </w:p>
    <w:p>
      <w:pPr>
        <w:spacing w:after="120" w:line="320"/>
      </w:pPr>
      <w:r>
        <w:t xml:space="preserve">FAO 식품손실지수는 소매 이전 공급망의 손실을 다룹니다. UNEP 식품폐기지수는 소매·외식·가정을 대상으로 하며 식품과 관련 비가식 부분도 포함하는 범위를 사용합니다. 한글로 모두 “버려지는 음식”이라고 옮겼더라도 측정 범위까지 같아지지는 않습니다.</w:t>
      </w:r>
    </w:p>
    <w:p>
      <w:pPr>
        <w:pStyle w:val="Heading1"/>
        <w:keepNext/>
      </w:pPr>
      <w:r>
        <w:t xml:space="preserve">비교표 · 경계를 세우는 질문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사건·자료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우선 볼 범위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함께 적을 조건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창고·운송·도매의 손실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FAO의 소매 이전 손실 범위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품목·단계·기간·기준량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상점에서 버린 식품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UNEP의 소매 폐기 범위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폐기 경로·측정 범위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급식소·가정에서 남은 식품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UNEP의 외식·가정 범위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가식·비가식 부분 포함 여부</w:t>
            </w:r>
          </w:p>
        </w:tc>
      </w:tr>
    </w:tbl>
    <w:p>
      <w:pPr>
        <w:spacing w:after="120" w:line="320"/>
      </w:pPr>
      <w:r>
        <w:t xml:space="preserve">가상의 분류 안내표입니다. 모든 손실 사건의 포함 여부를 이 세 줄만으로 확정하지 않고 각 지표의 세부 방법론을 확인합니다.</w:t>
      </w:r>
    </w:p>
    <w:p>
      <w:pPr>
        <w:pStyle w:val="Heading1"/>
        <w:keepNext/>
      </w:pPr>
      <w:r>
        <w:t xml:space="preserve">숫자 읽기 · 서로 다른 백분율은 퍼즐 조각처럼 더해지지 않습니다</w:t>
      </w:r>
    </w:p>
    <w:p>
      <w:pPr>
        <w:spacing w:after="120" w:line="320"/>
      </w:pPr>
      <w:r>
        <w:t xml:space="preserve">가상의 창고가 받은 100kg 중 10kg을 잃고 90kg을 상점에 보냈다고 합시다. 상점에서 받은 90kg 중 9kg을 버리면 각각의 비율은 10%입니다. 그러나 같은 화물의 손실·폐기 합계는 19kg이고 처음 100kg에 대해서는 19%입니다. 두 단계의 10%를 더한 20%는 분모 차이를 놓칩니다.</w:t>
      </w:r>
    </w:p>
    <w:p>
      <w:pPr>
        <w:spacing w:after="120" w:line="320"/>
      </w:pPr>
      <w:r>
        <w:t xml:space="preserve">이것은 한 화물의 흐름을 설명하기 위한 자체 산수 예시입니다. 실제 국제 지수는 여러 품목과 자료를 정해진 방법으로 집계하므로 이 계산과 같지 않습니다. 특히 두 보고서의 세계 백분율은 분모·범위·기준 연도를 확인하지 않고 합산하지 않습니다.</w:t>
      </w:r>
    </w:p>
    <w:p>
      <w:pPr>
        <w:pStyle w:val="Heading1"/>
        <w:keepNext/>
      </w:pPr>
      <w:r>
        <w:t xml:space="preserve">반례 · 행방을 아는 것과 버렸다는 것은 다릅니다</w:t>
      </w:r>
    </w:p>
    <w:p>
      <w:pPr>
        <w:spacing w:after="120" w:line="320"/>
      </w:pPr>
      <w:r>
        <w:t xml:space="preserve">창고에서 토마토가 줄었더라도 일부가 다른 가게로 이동했거나 조사 끝에 재고로 남았다면 그 양을 즉시 손실로 넣을 수 없습니다. 입고·출고·재고와 실제 손실 기록을 대조해야 합니다. 단순히 “처음보다 적다”는 이유로 폐기를 추정하면 같은 양을 두 번 세거나 정상적인 이동을 손실로 오해할 수 있습니다.</w:t>
      </w:r>
    </w:p>
    <w:p>
      <w:pPr>
        <w:spacing w:after="120" w:line="320"/>
      </w:pPr>
      <w:r>
        <w:t xml:space="preserve">또 폐기량에 껍질 등 비가식 부분이 포함된 자료와 먹을 수 있는 부분만 잰 자료의 숫자를 바로 비교하면 해석이 어긋납니다. 비교표에 가식부 포함 여부를 따로 두세요. 분류는 누가 잘못했는지 판결하는 도구가 아니라 원인을 조사할 범위를 정하는 출발점입니다.</w:t>
      </w:r>
    </w:p>
    <w:p>
      <w:pPr>
        <w:pStyle w:val="Heading1"/>
        <w:keepNext/>
      </w:pPr>
      <w:r>
        <w:t xml:space="preserve">적용 질문 · 비교하기 전에 다섯 칸을 채우세요</w:t>
      </w:r>
    </w:p>
    <w:p>
      <w:pPr>
        <w:spacing w:after="120" w:line="320"/>
      </w:pPr>
      <w:r>
        <w:t xml:space="preserve">새 기사를 읽을 때 단계, 품목·지역·기간, 단위, 포함되는 부분, 분모를 적습니다. 모르는 칸이 있으면 원 보고서의 정의와 방법론을 찾습니다. 기관 이름이 같다는 것만으로 두 표가 같은 범위를 다룬다고 가정하지 않습니다.</w:t>
      </w:r>
    </w:p>
    <w:p>
      <w:pPr>
        <w:spacing w:after="120" w:line="320"/>
      </w:pPr>
      <w:r>
        <w:t xml:space="preserve">가상 질문 “우리 학교의 잔반 5kg이 지역 창고의 손실 5kg과 같으니 같은 대책을 쓰자”에는 양의 단위는 같아도 단계와 원인이 다르다고 답할 수 있습니다. 제공량 조정과 저장 개선 중 어느 대책이 맞는지는 원인 자료를 모은 뒤 검토해야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창고는 입고 100kg 중 10kg 손실, 상점은 받은 90kg 중 9kg 폐기입니다. 처음 양 기준 전체 비율과 단계 구분을 써 보세요.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합계 19kg으로 처음 100kg의 19%입니다. 창고의 10kg은 소매 이전 손실, 상점의 9kg은 소매 폐기로 나누어 표시합니다.</w:t>
      </w:r>
    </w:p>
    <w:p>
      <w:pPr>
        <w:pStyle w:val="Heading2"/>
        <w:keepNext/>
      </w:pPr>
      <w:r>
        <w:t xml:space="preserve">손실은 사고, 폐기는 고의라는 뜻인가요?</w:t>
      </w:r>
    </w:p>
    <w:p>
      <w:pPr>
        <w:spacing w:after="120" w:line="320"/>
      </w:pPr>
      <w:r>
        <w:t xml:space="preserve">이 글의 지표 구분은 주로 공급망 단계에 따른 범위입니다. 의도만으로 분류하지 않습니다.</w:t>
      </w:r>
    </w:p>
    <w:p>
      <w:pPr>
        <w:pStyle w:val="Heading2"/>
        <w:keepNext/>
      </w:pPr>
      <w:r>
        <w:t xml:space="preserve">비가식 부분도 줄여야 할 낭비인가요?</w:t>
      </w:r>
    </w:p>
    <w:p>
      <w:pPr>
        <w:spacing w:after="120" w:line="320"/>
      </w:pPr>
      <w:r>
        <w:t xml:space="preserve">측정에 포함된다는 사실과 모두 예방 가능한 낭비라는 판단은 다릅니다. 포함 범위와 예방 가능성을 나누어 보아야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FAO · Food loss measurement — https://www.fao.org/platform-food-loss-waste/food-loss/food-loss-measurement/: SDG 12.3.1: Food Loss Index and Food Waste Index; losses before retail and stage-specific measurement</w:t>
      </w:r>
    </w:p>
    <w:p>
      <w:pPr>
        <w:spacing w:after="120" w:line="320"/>
      </w:pPr>
      <w:r>
        <w:t xml:space="preserve">• UNEP · Food Waste Index Report 2024 — https://wedocs.unep.org/items/dbe2cd4c-8384-4636-8359-5847f42b9711: Executive summary; Food waste definition and scope: retail, food service, households, edible food and associated inedible parts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https://www.dokdok.co/reading/food-loss-waste-stages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7df66f1-b640-981a-0938-df9aedcee9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사라진 토마토는 어느 단계에서 세었을까?</dc:title>
  <dc:creator>똑똑</dc:creator>
  <dc:description>똑똑 · 에디터 모아 · 발행 2026.10.21</dc:description>
  <cp:lastModifiedBy>Un-named</cp:lastModifiedBy>
  <cp:revision>1</cp:revision>
  <dcterms:created xsi:type="dcterms:W3CDTF">2026-10-21T06:33:44.098Z</dcterms:created>
  <dcterms:modified xsi:type="dcterms:W3CDTF">2026-10-21T06:33:44.098Z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